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19" w:rsidRPr="00EB5019" w:rsidRDefault="00EB5019" w:rsidP="00EB50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bookmarkStart w:id="0" w:name="_GoBack"/>
      <w:bookmarkEnd w:id="0"/>
      <w:r w:rsidRPr="00EB5019">
        <w:rPr>
          <w:rFonts w:ascii="Arial" w:eastAsia="Times New Roman" w:hAnsi="Arial" w:cs="Arial"/>
          <w:sz w:val="24"/>
          <w:szCs w:val="24"/>
          <w:lang w:eastAsia="bg-BG"/>
        </w:rPr>
        <w:t>ПЛАН -ПРОГРАМА</w:t>
      </w:r>
    </w:p>
    <w:p w:rsidR="00EB5019" w:rsidRPr="00EB5019" w:rsidRDefault="00EB5019" w:rsidP="00EB50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>НА ДЕЙНОСТИТЕ НА НАРОДНО ЧИТАЛИЩЕ „ СЪГЛАСИЕ 1873” СЕЛО РУСАЛЯ ЗА 2023 Г.</w:t>
      </w:r>
    </w:p>
    <w:p w:rsidR="00EB5019" w:rsidRPr="00EB5019" w:rsidRDefault="00EB5019" w:rsidP="00EB50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EB5019" w:rsidRPr="00EB5019" w:rsidRDefault="00EB5019" w:rsidP="00EB50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EB5019" w:rsidRPr="00EB5019" w:rsidRDefault="00EB5019" w:rsidP="00EB50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ab/>
        <w:t>Годишната програма за развитие на читалищната дейност в Читалище „Съгласие 1873 „село Русаля за 2022 година се създава в изпълнение на чл. 26а, ал. 1 и ал. 2 от Закона за народните читалища, въз основа на направените от общината предложения за дейността им през 2023 година и е съобразена със стратегическите цели за развитие на общината.</w:t>
      </w:r>
    </w:p>
    <w:p w:rsidR="00EB5019" w:rsidRPr="00EB5019" w:rsidRDefault="00EB5019" w:rsidP="00EB50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Годишната програма за развитие на читалищната дейност в читалището цели обединяване на усилията за по нататъшно развитие и укрепване на читалището като важна обществена институция, реализиращи културната идентичност на Русаля, и   засилване  обществената роля на читалището като традиционен културен, и информационен център. </w:t>
      </w:r>
    </w:p>
    <w:p w:rsidR="00EB5019" w:rsidRPr="00EB5019" w:rsidRDefault="00EB5019" w:rsidP="00EB50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>Изпълнението на годишната програма има за цел съхраняването на културните ценности и създаване на нови.</w:t>
      </w:r>
    </w:p>
    <w:p w:rsidR="00EB5019" w:rsidRPr="00EB5019" w:rsidRDefault="00EB5019" w:rsidP="00EB5019">
      <w:pPr>
        <w:spacing w:after="0" w:line="240" w:lineRule="auto"/>
        <w:ind w:left="-142" w:firstLine="850"/>
        <w:jc w:val="both"/>
        <w:rPr>
          <w:rFonts w:ascii="Arial" w:eastAsia="Calibri" w:hAnsi="Arial" w:cs="Arial"/>
          <w:sz w:val="24"/>
          <w:szCs w:val="24"/>
        </w:rPr>
      </w:pPr>
      <w:r w:rsidRPr="00EB5019">
        <w:rPr>
          <w:rFonts w:ascii="Arial" w:eastAsia="Calibri" w:hAnsi="Arial" w:cs="Arial"/>
          <w:sz w:val="24"/>
          <w:szCs w:val="24"/>
          <w:lang w:eastAsia="bg-BG"/>
        </w:rPr>
        <w:t xml:space="preserve">Тя  подпомага организирането и реализацията на комплекса от дейности и  съдейства за повишаване активността на читалищното настоятелство с цел създаване на благоприятна среда за всички възрастови групи, ползващи услугите на народното читалище в село Русаля. </w:t>
      </w:r>
      <w:r w:rsidRPr="00EB5019">
        <w:rPr>
          <w:rFonts w:ascii="Arial" w:eastAsia="Calibri" w:hAnsi="Arial" w:cs="Arial"/>
          <w:sz w:val="24"/>
          <w:szCs w:val="24"/>
        </w:rPr>
        <w:t xml:space="preserve"> Програмата за развитие цели да се промени визията на народното  читалище. Като културно просветна организация, обединила в себе си традиции и съвременност, те са потенциал за въздействие в приоритетни сфери на селото, както и с възможност да откликнат на актуалните културните, информационните и социални потребности на гражданското общество.</w:t>
      </w:r>
    </w:p>
    <w:p w:rsidR="00EB5019" w:rsidRPr="00EB5019" w:rsidRDefault="00EB5019" w:rsidP="00EB5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>    В село Русаля читалището е съдебно регистрирани съобразно измененията на ЗНЧ  от 2009 г..  То е вписано и в Регистъра на народните читалища към Министерството на  културата под номер 3002.    Читалището е са самостоятелно юридическо лице - традиционно самоуправляващо се сдружение в населеното място,   което изпълнява задачи от общинската културна политика.</w:t>
      </w:r>
    </w:p>
    <w:p w:rsidR="00EB5019" w:rsidRPr="00EB5019" w:rsidRDefault="00EB5019" w:rsidP="00EB5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Съобразно ЗНЧ , читалището представя в община Велико Търново  своя план за дейност през настоящата 2023 година. включващи прояви от местен, общински характер.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Целите на народните читалища, визирани в ЗНЧ, са да задоволяват потребностите на гражданите, свързани с: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1. Развитие и обогатяване на културния живот, социалната и образователната дейност в населеното място.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2. Запазване на обичаите и традициите на българския народ;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3. Разширяване на знанията на гражданите и приобщаването им към ценностите и постиженията на науката, изкуството и културата;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4. Възпитаване и утвърждаване на националното самосъзнание;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5. Осигуряване на достъп до информация.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6.</w:t>
      </w:r>
      <w:r w:rsidRPr="00EB5019">
        <w:rPr>
          <w:rFonts w:ascii="Arial" w:eastAsia="Times New Roman" w:hAnsi="Arial" w:cs="Arial"/>
          <w:sz w:val="24"/>
          <w:szCs w:val="24"/>
          <w:shd w:val="clear" w:color="auto" w:fill="FEFEFE"/>
          <w:lang w:eastAsia="bg-BG"/>
        </w:rPr>
        <w:t xml:space="preserve"> П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>артниране на местното самоуправление в развитието на обществените  процеси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lastRenderedPageBreak/>
        <w:t>За постигане на целите читалището извършва основни дейности, като: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  <w:tab/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1.</w:t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  <w:t xml:space="preserve"> </w:t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Уреждане и поддържане на библиотеки, читални;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  <w:tab/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2.</w:t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  <w:t xml:space="preserve"> </w:t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Развиване и подпомагане на любителското художествено творчество;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  <w:tab/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3.</w:t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  <w:t xml:space="preserve"> </w:t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Организиране на клуб, празненства, концерти, чествания и младежки дейности;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  <w:tab/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4</w:t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  <w:t xml:space="preserve">. </w:t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Събиране и разпространяване на знания за родния край;</w:t>
      </w:r>
    </w:p>
    <w:p w:rsidR="00EB5019" w:rsidRPr="00EB5019" w:rsidRDefault="00EB5019" w:rsidP="00EB5019">
      <w:pPr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  <w:tab/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5. Създаване и съхраняване на музейни колекции съгласно Закона за културното наследство;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EFEFE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 xml:space="preserve">           </w:t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val="en-US" w:eastAsia="bg-BG"/>
        </w:rPr>
        <w:tab/>
      </w:r>
      <w:r w:rsidRPr="00EB5019">
        <w:rPr>
          <w:rFonts w:ascii="Arial" w:eastAsia="Times New Roman" w:hAnsi="Arial" w:cs="Arial"/>
          <w:sz w:val="24"/>
          <w:szCs w:val="24"/>
          <w:highlight w:val="white"/>
          <w:shd w:val="clear" w:color="auto" w:fill="FEFEFE"/>
          <w:lang w:eastAsia="bg-BG"/>
        </w:rPr>
        <w:t>6. Предоставяне на компютърни и интернет услуги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</w:t>
      </w:r>
      <w:r w:rsidRPr="00EB5019">
        <w:rPr>
          <w:rFonts w:ascii="Arial" w:eastAsia="Times New Roman" w:hAnsi="Arial" w:cs="Arial"/>
          <w:sz w:val="24"/>
          <w:szCs w:val="24"/>
          <w:lang w:val="en-US" w:eastAsia="bg-BG"/>
        </w:rPr>
        <w:tab/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>Дейностите са подчинени на заложените в закона цели,  православния  български календар и традиционно - битова обредност. Те  са елемент от културния календар на общината.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По дейност </w:t>
      </w:r>
      <w:r w:rsidRPr="00EB5019">
        <w:rPr>
          <w:rFonts w:ascii="Arial" w:eastAsia="Times New Roman" w:hAnsi="Arial" w:cs="Arial"/>
          <w:sz w:val="24"/>
          <w:szCs w:val="24"/>
          <w:lang w:val="en-US" w:eastAsia="bg-BG"/>
        </w:rPr>
        <w:t>I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-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„Културен живот и приобщаване гражданите към достиженията на науката, изкуството и културата”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   1. Задача на читалищата е предоставяне на безплатно библиотечно обслужване на населението, периодична инвентаризация  на книжния фонд на читалищните библиотеки, поддържане на създадените регистри съгласно  изискванията на Закона за обществените библиотеки и Наредбата , обогатяване на библиотечния фонд, представяне на нови книги  и творци, организиране концерти , образователни лектории, чествания,  създаване на клубове и сбирки и др.</w:t>
      </w:r>
    </w:p>
    <w:p w:rsidR="00EB5019" w:rsidRPr="00EB5019" w:rsidRDefault="00EB5019" w:rsidP="00EB50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2.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Читалището е организатор на тържествените чествания на официални празници / 3 март, 24 май, 6 и 8 септември, 22 септември, 1 ноември  и др./, исторически събития, юбилеи, бележити дати и личности/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3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>. В село Русаля функционират два самодейни творчески състава, участващи на  всички форуми от общински и местен характер.</w:t>
      </w:r>
    </w:p>
    <w:p w:rsidR="00EB5019" w:rsidRPr="00EB5019" w:rsidRDefault="00EB5019" w:rsidP="00EB501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4. В читалището на Русаля има създаден един клуб по интереси  - дейността се осъществява на територията на читалището и извън него, като клуба участват в местни форуми, демонстрирайки своя  продукт на сбирки, изложби, четения, туристически походи по </w:t>
      </w:r>
      <w:proofErr w:type="spellStart"/>
      <w:r w:rsidRPr="00EB5019">
        <w:rPr>
          <w:rFonts w:ascii="Arial" w:eastAsia="Times New Roman" w:hAnsi="Arial" w:cs="Arial"/>
          <w:sz w:val="24"/>
          <w:szCs w:val="24"/>
          <w:lang w:eastAsia="bg-BG"/>
        </w:rPr>
        <w:t>екопътеки</w:t>
      </w:r>
      <w:proofErr w:type="spellEnd"/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и др.              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ab/>
        <w:t xml:space="preserve">  5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Pr="00EB5019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>Народното читалище оповестява и популяризира творческите си достижения чрез местните и социалните мрежи, като по този начин правят приобщават обществото към развиваните от тях дейности в областта на културата и социалния живот.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 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6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.Тази година читалището ще чества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150 години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от основаването.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>Честването ще отбележим с богата литературно музикална програма.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 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EB5019">
        <w:rPr>
          <w:rFonts w:ascii="Arial" w:eastAsia="Times New Roman" w:hAnsi="Arial" w:cs="Arial"/>
          <w:b/>
          <w:sz w:val="24"/>
          <w:szCs w:val="24"/>
          <w:lang w:val="en-US" w:eastAsia="bg-BG"/>
        </w:rPr>
        <w:t xml:space="preserve">II 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–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„Запазване обичаите и традициите и утвърждаване на националното самосъзнание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>”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А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В читалището функционират две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>формации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за фолклор, чиято дейност е да събират, съхраняват и представят националното фолклорно богатство в различните му жанрови форми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   -  Формацията по обработеният фолклор се представя на Общинския празник на народното песенно изкуство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„Сладкопойна чучулига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”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 w:rsidRPr="00EB5019">
        <w:rPr>
          <w:rFonts w:ascii="Arial" w:eastAsia="Times New Roman" w:hAnsi="Arial" w:cs="Arial"/>
          <w:sz w:val="24"/>
          <w:szCs w:val="24"/>
          <w:u w:val="single"/>
          <w:lang w:eastAsia="bg-BG"/>
        </w:rPr>
        <w:t xml:space="preserve"> 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-  На празника на старата градска песен „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Засмяна пролет - 2023”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>на 1 април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в читалище „Съгласие” </w:t>
      </w:r>
      <w:proofErr w:type="spellStart"/>
      <w:r w:rsidRPr="00EB5019">
        <w:rPr>
          <w:rFonts w:ascii="Arial" w:eastAsia="Times New Roman" w:hAnsi="Arial" w:cs="Arial"/>
          <w:sz w:val="24"/>
          <w:szCs w:val="24"/>
          <w:lang w:eastAsia="bg-BG"/>
        </w:rPr>
        <w:t>гр.Дебелец</w:t>
      </w:r>
      <w:proofErr w:type="spellEnd"/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се представи формацията за стари градски песни.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   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Б.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Иницииране на значими прояви и форуми с национално и международно значение</w:t>
      </w:r>
    </w:p>
    <w:p w:rsidR="00EB5019" w:rsidRPr="00EB5019" w:rsidRDefault="00EB5019" w:rsidP="00EB5019">
      <w:pPr>
        <w:spacing w:after="0" w:line="240" w:lineRule="auto"/>
        <w:ind w:right="-64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  В партньорство с  кметството и местния  бизнес народното читалището в Русаля стана инициатор на селски празници , акцентиращи върху традиционния  и съвременен бит и поминък  на селището, който продължава и през 2021г.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ab/>
        <w:t>На 8 септември е  празник на Русаля организиран от Читалището.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Читалището осъществява своите местни творчески проекти и инициативи с кметството, младежкия клуб  и др. относно културното възпитание на децата и подрастващите , стимулирайки творческите им възможности  /музика, фолклор, традиционни и иновативни приложни изкуства, танц, краезнание, литература, изобразително изкуство и др./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 Подчинени на Дейност - 2 са проявите, организирани от читалището и свързани с традиционния битов и православен календар-отпразнуване на Бабин ден, Трифон Зарезан, Лазаровден, Цветница, Великден, Гергьовден, Петровден, Спасовден , Еньовден, Никулден, Игнажден, Димитровден, Коледа.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 Задача на читалището е опазването на фолклора и традиционното народно богатство, създаване  условия за тяхното развитие и популяризиране.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       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>По традиция селищния празник /сбор/ са на храмовите празници и в организацията им основна е ролята на местното читалище съвместно с кметството.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 Читалището създаде етнографска сбирки , като тази година предстои обновяване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EB5019">
        <w:rPr>
          <w:rFonts w:ascii="Arial" w:eastAsia="Times New Roman" w:hAnsi="Arial" w:cs="Arial"/>
          <w:b/>
          <w:sz w:val="24"/>
          <w:szCs w:val="24"/>
          <w:lang w:val="en-US" w:eastAsia="bg-BG"/>
        </w:rPr>
        <w:t>III</w:t>
      </w:r>
      <w:r w:rsidRPr="00EB5019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–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Информационно и библиотечно обслужване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    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Интернет има в нашето читалище който се ползва от доста хора , които нямат възможност за собствен такъв.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 Читалищната библиотека е длъжна да дават възможност на жителите в Русаля да имат безплатен достъп до библиотечния фонд, както сме осигурили абонамент на един местен и национален ежедневник. Тази година предвиждаме обогатяване и обновяване на библиотечния фонд чрез покупка и дарения, съобразно Закона за обществените библиотеки.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EB5019">
        <w:rPr>
          <w:rFonts w:ascii="Arial" w:eastAsia="Times New Roman" w:hAnsi="Arial" w:cs="Arial"/>
          <w:b/>
          <w:sz w:val="24"/>
          <w:szCs w:val="24"/>
          <w:lang w:val="en-US" w:eastAsia="bg-BG"/>
        </w:rPr>
        <w:t>IV</w:t>
      </w:r>
      <w:r w:rsidRPr="00EB5019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EB5019">
        <w:rPr>
          <w:rFonts w:ascii="Arial" w:eastAsia="Times New Roman" w:hAnsi="Arial" w:cs="Arial"/>
          <w:b/>
          <w:sz w:val="24"/>
          <w:szCs w:val="24"/>
          <w:lang w:val="en-US" w:eastAsia="bg-BG"/>
        </w:rPr>
        <w:t xml:space="preserve">–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Младежки дейности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 Читалището създава условия за приемственост на традицията и обновяването и с адекватни за съвремието прояви, задоволяващи исканията на младите хора - клуб по интереси , школи  по танци и др. Наша задача е да  привлечем млади хора, съпричастни на читалищното дело, които чрез социалните мрежи да общуват и популяризират читалищното дело.</w:t>
      </w:r>
    </w:p>
    <w:p w:rsidR="00EB5019" w:rsidRPr="00EB5019" w:rsidRDefault="00EB5019" w:rsidP="00EB5019">
      <w:pPr>
        <w:spacing w:after="0" w:line="240" w:lineRule="auto"/>
        <w:ind w:right="-468" w:firstLine="36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b/>
          <w:sz w:val="24"/>
          <w:szCs w:val="24"/>
          <w:lang w:val="en-US" w:eastAsia="bg-BG"/>
        </w:rPr>
        <w:t>V</w:t>
      </w:r>
      <w:r w:rsidRPr="00EB5019">
        <w:rPr>
          <w:rFonts w:ascii="Arial" w:eastAsia="Times New Roman" w:hAnsi="Arial" w:cs="Arial"/>
          <w:b/>
          <w:sz w:val="24"/>
          <w:szCs w:val="24"/>
          <w:lang w:val="ru-RU" w:eastAsia="bg-BG"/>
        </w:rPr>
        <w:t>.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Организационни дейности.</w:t>
      </w:r>
    </w:p>
    <w:p w:rsidR="00EB5019" w:rsidRPr="00EB5019" w:rsidRDefault="00EB5019" w:rsidP="00EB5019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EB5019" w:rsidRPr="00EB5019" w:rsidRDefault="00EB5019" w:rsidP="00EB5019">
      <w:pPr>
        <w:tabs>
          <w:tab w:val="left" w:pos="236"/>
        </w:tabs>
        <w:spacing w:after="240" w:line="274" w:lineRule="exact"/>
        <w:ind w:right="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- Формиране на читалището като социално значимо място за общуване и контакти, реализиране на успешни социални практики и дарителски акции, повишаване на ролята на читалищата за социална и културна интеграция на различни социални и етнически общности, иницииране на доброволческа дейност, работа с различни възрастови групи,  работа с хора с увреждания и осигуряване на достъп на тези хора до дейността на читалището.</w:t>
      </w:r>
    </w:p>
    <w:p w:rsidR="00EB5019" w:rsidRPr="00EB5019" w:rsidRDefault="00EB5019" w:rsidP="00EB5019">
      <w:pPr>
        <w:tabs>
          <w:tab w:val="left" w:pos="236"/>
        </w:tabs>
        <w:spacing w:after="240" w:line="274" w:lineRule="exact"/>
        <w:ind w:right="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- Участие в местното самоуправление и процесите на развитие на гражданското общество чрез разработване на проекти по програма Местни  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инициативи , участие в разработването на местни стратегии и превръщане на читалището във фактор на обществен диалог и обществен форум.</w:t>
      </w:r>
    </w:p>
    <w:p w:rsidR="00EB5019" w:rsidRPr="00EB5019" w:rsidRDefault="00EB5019" w:rsidP="00EB5019">
      <w:pPr>
        <w:spacing w:after="0" w:line="240" w:lineRule="auto"/>
        <w:ind w:right="-468" w:firstLine="360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-  Кандидатстване по програми и проекти за осигуряване на финансов ресурс за реализиране на читалищните дейности.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- Осъществяване на партньорства и връзки с институции, учебни заведения, културни институти и организации от неправителствения сектор за реализиране на съвместни инициативи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           Дейност </w:t>
      </w:r>
      <w:r w:rsidRPr="00EB5019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</w:t>
      </w:r>
      <w:r w:rsidRPr="00EB5019">
        <w:rPr>
          <w:rFonts w:ascii="Arial" w:eastAsia="Times New Roman" w:hAnsi="Arial" w:cs="Arial"/>
          <w:b/>
          <w:sz w:val="24"/>
          <w:szCs w:val="24"/>
          <w:lang w:val="en-US" w:eastAsia="bg-BG"/>
        </w:rPr>
        <w:t>VI</w:t>
      </w:r>
      <w:r w:rsidRPr="00EB5019">
        <w:rPr>
          <w:rFonts w:ascii="Arial" w:eastAsia="Times New Roman" w:hAnsi="Arial" w:cs="Arial"/>
          <w:b/>
          <w:sz w:val="24"/>
          <w:szCs w:val="24"/>
          <w:lang w:val="ru-RU" w:eastAsia="bg-BG"/>
        </w:rPr>
        <w:t>.  -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>Поддръжка на материалната база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С решение на Общинския съвет е отстъпено правото на безвъзмездно ползване върху читалищната сграда която е  общинска собственост.   </w:t>
      </w:r>
    </w:p>
    <w:p w:rsidR="00EB5019" w:rsidRPr="00EB5019" w:rsidRDefault="00EB5019" w:rsidP="00EB5019">
      <w:pPr>
        <w:tabs>
          <w:tab w:val="left" w:pos="212"/>
        </w:tabs>
        <w:spacing w:after="0" w:line="274" w:lineRule="exact"/>
        <w:ind w:right="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Народното читалище се задължава да осигури  обществен достъпен сграден фонд и помещения за  нормално функциониране на читалищната дейност – осветление, отопление,  хигиенно-санитарни помещения  и осигурен физически достъп за хора с увреждания. Настоятелствата се задължават да проявяват управленческа инициатива при стопанисване на читалищната собственост и набиране на собствени приходи за обновяване и поддържане на материално-техническата база във форма, позволяваща реализирането на набелязаните цели и типове дейности, както  и благоприятна работна среда за читалищните дейци. Да извършват ремонтни дейности  и обновяване на материално-техническата база с  адекватни за съвремието техники и технологии. /компютри, мултимедийни проектори, озвучителна техника и др./</w:t>
      </w:r>
    </w:p>
    <w:p w:rsidR="00EB5019" w:rsidRPr="00EB5019" w:rsidRDefault="00EB5019" w:rsidP="00EB5019">
      <w:pPr>
        <w:tabs>
          <w:tab w:val="left" w:pos="212"/>
        </w:tabs>
        <w:spacing w:after="0" w:line="274" w:lineRule="exact"/>
        <w:ind w:right="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EB5019" w:rsidRPr="00EB5019" w:rsidRDefault="00EB5019" w:rsidP="00EB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        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EB5019">
        <w:rPr>
          <w:rFonts w:ascii="Arial" w:eastAsia="Times New Roman" w:hAnsi="Arial" w:cs="Arial"/>
          <w:b/>
          <w:sz w:val="24"/>
          <w:szCs w:val="24"/>
          <w:lang w:val="en-US" w:eastAsia="bg-BG"/>
        </w:rPr>
        <w:t>VI</w:t>
      </w:r>
      <w:r w:rsidRPr="00EB5019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.  </w:t>
      </w:r>
      <w:r w:rsidRPr="00EB501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Финансиране</w:t>
      </w: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</w:p>
    <w:p w:rsidR="00EB5019" w:rsidRPr="00EB5019" w:rsidRDefault="00EB5019" w:rsidP="00EB501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 xml:space="preserve">   Читалището се финансира по програмата в рамките на държавната субсидия, собствени приходи и общинския бюджет по решение на Общинския съвет.</w:t>
      </w:r>
    </w:p>
    <w:p w:rsidR="00EB5019" w:rsidRPr="00EB5019" w:rsidRDefault="00EB5019" w:rsidP="00EB5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>          Програмата има  отворен характер и може да се обогатява в процеса на реализацията си с нови прояви и дейности в областта на читалищното дело.</w:t>
      </w:r>
    </w:p>
    <w:p w:rsidR="00EB5019" w:rsidRPr="00EB5019" w:rsidRDefault="00EB5019" w:rsidP="00EB50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B5019" w:rsidRPr="00EB5019" w:rsidRDefault="00EB5019" w:rsidP="00EB5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Изготвил:</w:t>
      </w:r>
    </w:p>
    <w:p w:rsidR="00EB5019" w:rsidRPr="00EB5019" w:rsidRDefault="00EB5019" w:rsidP="00EB5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>Сашко Начев</w:t>
      </w:r>
    </w:p>
    <w:p w:rsidR="00EB5019" w:rsidRPr="00EB5019" w:rsidRDefault="00EB5019" w:rsidP="00EB5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>Председател:</w:t>
      </w:r>
    </w:p>
    <w:p w:rsidR="00EB5019" w:rsidRPr="00EB5019" w:rsidRDefault="00EB5019" w:rsidP="00EB50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EB5019" w:rsidRPr="00EB5019" w:rsidRDefault="00EB5019" w:rsidP="00EB50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EB5019" w:rsidRPr="00EB5019" w:rsidRDefault="00EB5019" w:rsidP="00EB5019">
      <w:pPr>
        <w:tabs>
          <w:tab w:val="left" w:pos="59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EB5019">
        <w:rPr>
          <w:rFonts w:ascii="Arial" w:eastAsia="Times New Roman" w:hAnsi="Arial" w:cs="Arial"/>
          <w:sz w:val="24"/>
          <w:szCs w:val="24"/>
          <w:lang w:eastAsia="bg-BG"/>
        </w:rPr>
        <w:tab/>
      </w:r>
    </w:p>
    <w:p w:rsidR="00EB5019" w:rsidRPr="00EB5019" w:rsidRDefault="00EB5019" w:rsidP="00EB5019">
      <w:pPr>
        <w:tabs>
          <w:tab w:val="left" w:pos="59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EB5019" w:rsidRPr="00EB5019" w:rsidRDefault="00EB5019" w:rsidP="00EB5019">
      <w:pPr>
        <w:spacing w:after="200" w:line="276" w:lineRule="auto"/>
        <w:rPr>
          <w:rFonts w:ascii="Calibri" w:eastAsia="Calibri" w:hAnsi="Calibri" w:cs="Times New Roman"/>
        </w:rPr>
      </w:pPr>
    </w:p>
    <w:p w:rsidR="00EB5019" w:rsidRPr="00EB5019" w:rsidRDefault="00EB5019" w:rsidP="00EB5019">
      <w:pPr>
        <w:spacing w:after="200" w:line="276" w:lineRule="auto"/>
        <w:rPr>
          <w:rFonts w:ascii="Calibri" w:eastAsia="Calibri" w:hAnsi="Calibri" w:cs="Times New Roman"/>
        </w:rPr>
      </w:pPr>
    </w:p>
    <w:p w:rsidR="00EB5019" w:rsidRPr="00EB5019" w:rsidRDefault="00EB5019" w:rsidP="00EB5019">
      <w:pPr>
        <w:spacing w:after="200" w:line="276" w:lineRule="auto"/>
        <w:rPr>
          <w:rFonts w:ascii="Calibri" w:eastAsia="Calibri" w:hAnsi="Calibri" w:cs="Times New Roman"/>
        </w:rPr>
      </w:pPr>
    </w:p>
    <w:p w:rsidR="00EB5019" w:rsidRPr="00EB5019" w:rsidRDefault="00EB5019" w:rsidP="00EB5019">
      <w:pPr>
        <w:spacing w:after="200" w:line="276" w:lineRule="auto"/>
        <w:rPr>
          <w:rFonts w:ascii="Calibri" w:eastAsia="Calibri" w:hAnsi="Calibri" w:cs="Times New Roman"/>
        </w:rPr>
      </w:pPr>
    </w:p>
    <w:p w:rsidR="00385BC0" w:rsidRDefault="00385BC0"/>
    <w:sectPr w:rsidR="00385BC0" w:rsidSect="008F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19"/>
    <w:rsid w:val="00385BC0"/>
    <w:rsid w:val="00E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7E8D3-3663-415B-BE58-BE5EF996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2022-11-21T07:25:00Z</dcterms:created>
  <dcterms:modified xsi:type="dcterms:W3CDTF">2022-11-21T07:26:00Z</dcterms:modified>
</cp:coreProperties>
</file>